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E2" w:rsidRDefault="00764B8E">
      <w:pPr>
        <w:pStyle w:val="GvdeMetni"/>
        <w:spacing w:before="76"/>
        <w:ind w:right="58"/>
        <w:jc w:val="center"/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775796</wp:posOffset>
            </wp:positionH>
            <wp:positionV relativeFrom="paragraph">
              <wp:posOffset>-2524</wp:posOffset>
            </wp:positionV>
            <wp:extent cx="535243" cy="6793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243" cy="67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T.C.</w:t>
      </w:r>
      <w:proofErr w:type="gramEnd"/>
    </w:p>
    <w:p w:rsidR="00D813E2" w:rsidRDefault="00764B8E">
      <w:pPr>
        <w:pStyle w:val="GvdeMetni"/>
        <w:spacing w:before="4"/>
        <w:ind w:right="57"/>
        <w:jc w:val="center"/>
      </w:pPr>
      <w:r>
        <w:t>MESLEKİ YETERLİLİK KURUMU</w:t>
      </w:r>
    </w:p>
    <w:p w:rsidR="00D813E2" w:rsidRDefault="00764B8E">
      <w:pPr>
        <w:pStyle w:val="GvdeMetni"/>
        <w:spacing w:before="4"/>
        <w:ind w:right="58"/>
        <w:jc w:val="center"/>
      </w:pPr>
      <w:proofErr w:type="spellStart"/>
      <w:r>
        <w:t>Meslek</w:t>
      </w:r>
      <w:proofErr w:type="spellEnd"/>
      <w:r>
        <w:t xml:space="preserve"> </w:t>
      </w:r>
      <w:proofErr w:type="spellStart"/>
      <w:r>
        <w:t>Standartları</w:t>
      </w:r>
      <w:proofErr w:type="spellEnd"/>
      <w:r>
        <w:t xml:space="preserve"> </w:t>
      </w:r>
      <w:proofErr w:type="spellStart"/>
      <w:r>
        <w:t>Dairesi</w:t>
      </w:r>
      <w:proofErr w:type="spellEnd"/>
      <w:r>
        <w:t xml:space="preserve"> </w:t>
      </w:r>
      <w:proofErr w:type="spellStart"/>
      <w:r>
        <w:t>Başkanlığı</w:t>
      </w:r>
      <w:proofErr w:type="spellEnd"/>
    </w:p>
    <w:p w:rsidR="00D813E2" w:rsidRDefault="00D813E2">
      <w:pPr>
        <w:pStyle w:val="GvdeMetni"/>
        <w:rPr>
          <w:sz w:val="26"/>
        </w:rPr>
      </w:pPr>
    </w:p>
    <w:p w:rsidR="00D813E2" w:rsidRDefault="00D813E2">
      <w:pPr>
        <w:pStyle w:val="GvdeMetni"/>
        <w:rPr>
          <w:sz w:val="23"/>
        </w:rPr>
      </w:pPr>
    </w:p>
    <w:p w:rsidR="00D813E2" w:rsidRDefault="00764B8E">
      <w:pPr>
        <w:pStyle w:val="GvdeMetni"/>
        <w:tabs>
          <w:tab w:val="left" w:pos="8366"/>
        </w:tabs>
        <w:ind w:right="37"/>
        <w:jc w:val="center"/>
      </w:pPr>
      <w:proofErr w:type="spellStart"/>
      <w:proofErr w:type="gramStart"/>
      <w:r>
        <w:t>Sayı</w:t>
      </w:r>
      <w:proofErr w:type="spellEnd"/>
      <w:r>
        <w:t xml:space="preserve"> </w:t>
      </w:r>
      <w:r>
        <w:rPr>
          <w:spacing w:val="32"/>
        </w:rPr>
        <w:t xml:space="preserve"> </w:t>
      </w:r>
      <w:r>
        <w:t>:</w:t>
      </w:r>
      <w:proofErr w:type="gramEnd"/>
      <w:r>
        <w:rPr>
          <w:spacing w:val="-34"/>
        </w:rPr>
        <w:t xml:space="preserve"> </w:t>
      </w:r>
      <w:r>
        <w:t>40515021-2.2-E.4675</w:t>
      </w:r>
      <w:r>
        <w:tab/>
        <w:t>20/10/2017</w:t>
      </w:r>
    </w:p>
    <w:p w:rsidR="00D813E2" w:rsidRDefault="00764B8E">
      <w:pPr>
        <w:pStyle w:val="GvdeMetni"/>
        <w:spacing w:before="4"/>
        <w:ind w:left="920"/>
      </w:pPr>
      <w:proofErr w:type="spellStart"/>
      <w:proofErr w:type="gramStart"/>
      <w:r>
        <w:t>Konu</w:t>
      </w:r>
      <w:proofErr w:type="spellEnd"/>
      <w:r>
        <w:t xml:space="preserve"> :</w:t>
      </w:r>
      <w:proofErr w:type="gramEnd"/>
      <w:r>
        <w:t xml:space="preserve"> MS </w:t>
      </w:r>
      <w:proofErr w:type="spellStart"/>
      <w:r>
        <w:t>Taslaklarının</w:t>
      </w:r>
      <w:proofErr w:type="spellEnd"/>
      <w:r>
        <w:t xml:space="preserve"> </w:t>
      </w:r>
      <w:proofErr w:type="spellStart"/>
      <w:r>
        <w:t>Görüşe</w:t>
      </w:r>
      <w:proofErr w:type="spellEnd"/>
      <w:r>
        <w:t xml:space="preserve"> </w:t>
      </w:r>
      <w:proofErr w:type="spellStart"/>
      <w:r>
        <w:t>Gönderilmesi</w:t>
      </w:r>
      <w:proofErr w:type="spellEnd"/>
    </w:p>
    <w:p w:rsidR="00D813E2" w:rsidRDefault="00D813E2">
      <w:pPr>
        <w:pStyle w:val="GvdeMetni"/>
        <w:rPr>
          <w:sz w:val="20"/>
        </w:rPr>
      </w:pPr>
    </w:p>
    <w:p w:rsidR="00D813E2" w:rsidRDefault="00D813E2">
      <w:pPr>
        <w:pStyle w:val="GvdeMetni"/>
        <w:rPr>
          <w:sz w:val="23"/>
        </w:rPr>
      </w:pPr>
    </w:p>
    <w:p w:rsidR="00D813E2" w:rsidRDefault="00764B8E">
      <w:pPr>
        <w:pStyle w:val="GvdeMetni"/>
        <w:spacing w:before="90"/>
        <w:ind w:left="4707"/>
      </w:pPr>
      <w:r>
        <w:t>İLGİLİ MAKAMA</w:t>
      </w:r>
    </w:p>
    <w:p w:rsidR="00D813E2" w:rsidRDefault="00D813E2">
      <w:pPr>
        <w:pStyle w:val="GvdeMetni"/>
        <w:rPr>
          <w:sz w:val="26"/>
        </w:rPr>
      </w:pPr>
    </w:p>
    <w:p w:rsidR="00D813E2" w:rsidRDefault="00D813E2">
      <w:pPr>
        <w:pStyle w:val="GvdeMetni"/>
        <w:rPr>
          <w:sz w:val="23"/>
        </w:rPr>
      </w:pPr>
    </w:p>
    <w:p w:rsidR="00D813E2" w:rsidRDefault="00764B8E">
      <w:pPr>
        <w:pStyle w:val="GvdeMetni"/>
        <w:spacing w:line="242" w:lineRule="auto"/>
        <w:ind w:left="920" w:right="936" w:firstLine="780"/>
        <w:jc w:val="both"/>
      </w:pPr>
      <w:proofErr w:type="spellStart"/>
      <w:r>
        <w:t>Malumları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Yeterlilik</w:t>
      </w:r>
      <w:proofErr w:type="spellEnd"/>
      <w:r>
        <w:t xml:space="preserve"> </w:t>
      </w:r>
      <w:proofErr w:type="spellStart"/>
      <w:r>
        <w:t>Kurumu</w:t>
      </w:r>
      <w:proofErr w:type="spellEnd"/>
      <w:r>
        <w:t xml:space="preserve"> (MYK) 5544 </w:t>
      </w:r>
      <w:proofErr w:type="spellStart"/>
      <w:r>
        <w:t>sayılı</w:t>
      </w:r>
      <w:proofErr w:type="spellEnd"/>
      <w:r>
        <w:t xml:space="preserve"> MYK </w:t>
      </w:r>
      <w:proofErr w:type="spellStart"/>
      <w:r>
        <w:rPr>
          <w:spacing w:val="1"/>
        </w:rPr>
        <w:t>Kanunu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çerçevesinde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ulusal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yeterlilik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sistemini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kurmak</w:t>
      </w:r>
      <w:proofErr w:type="spellEnd"/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1"/>
        </w:rPr>
        <w:t>işletmek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için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ulusal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meslek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standartları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2"/>
        </w:rPr>
        <w:t>ile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8"/>
        </w:rPr>
        <w:t>ulusal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0"/>
        </w:rPr>
        <w:t>yeterlilikleri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0"/>
        </w:rPr>
        <w:t>belirlemekte</w:t>
      </w:r>
      <w:proofErr w:type="spellEnd"/>
      <w:r>
        <w:rPr>
          <w:spacing w:val="10"/>
        </w:rPr>
        <w:t xml:space="preserve">, </w:t>
      </w:r>
      <w:proofErr w:type="spellStart"/>
      <w:r>
        <w:rPr>
          <w:spacing w:val="8"/>
        </w:rPr>
        <w:t>ulusal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0"/>
        </w:rPr>
        <w:t>yeterliliklere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7"/>
        </w:rPr>
        <w:t>ilişkin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ölçme</w:t>
      </w:r>
      <w:proofErr w:type="spellEnd"/>
      <w:r>
        <w:rPr>
          <w:spacing w:val="8"/>
        </w:rPr>
        <w:t xml:space="preserve">, </w:t>
      </w:r>
      <w:proofErr w:type="spellStart"/>
      <w:r>
        <w:rPr>
          <w:spacing w:val="10"/>
        </w:rPr>
        <w:t>değerlendirme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0"/>
        </w:rPr>
        <w:t>ve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3"/>
        </w:rPr>
        <w:t>belgelendirme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faaliyetlerini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yürütmektedir</w:t>
      </w:r>
      <w:proofErr w:type="spellEnd"/>
      <w:r>
        <w:rPr>
          <w:spacing w:val="3"/>
        </w:rPr>
        <w:t xml:space="preserve">. </w:t>
      </w:r>
      <w:proofErr w:type="gramStart"/>
      <w:r>
        <w:rPr>
          <w:spacing w:val="2"/>
        </w:rPr>
        <w:t xml:space="preserve">MYK </w:t>
      </w:r>
      <w:proofErr w:type="spellStart"/>
      <w:r>
        <w:rPr>
          <w:spacing w:val="3"/>
        </w:rPr>
        <w:t>Kanunu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3"/>
        </w:rPr>
        <w:t>ilgil</w:t>
      </w:r>
      <w:r>
        <w:rPr>
          <w:spacing w:val="3"/>
        </w:rPr>
        <w:t>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mevzuat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gereği</w:t>
      </w:r>
      <w:proofErr w:type="spellEnd"/>
      <w:r>
        <w:rPr>
          <w:spacing w:val="3"/>
        </w:rPr>
        <w:t xml:space="preserve">; </w:t>
      </w:r>
      <w:proofErr w:type="spellStart"/>
      <w:r>
        <w:rPr>
          <w:spacing w:val="5"/>
        </w:rPr>
        <w:t>meslek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3"/>
        </w:rPr>
        <w:t>standartları</w:t>
      </w:r>
      <w:proofErr w:type="spellEnd"/>
      <w:r>
        <w:rPr>
          <w:spacing w:val="3"/>
        </w:rPr>
        <w:t xml:space="preserve">, </w:t>
      </w:r>
      <w:r>
        <w:rPr>
          <w:spacing w:val="2"/>
        </w:rPr>
        <w:t xml:space="preserve">MYK </w:t>
      </w:r>
      <w:proofErr w:type="spellStart"/>
      <w:r>
        <w:rPr>
          <w:spacing w:val="3"/>
        </w:rPr>
        <w:t>tarafından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görevlendirilen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kurum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3"/>
        </w:rPr>
        <w:t>kuruluşlar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veya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oluşturulan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5"/>
        </w:rPr>
        <w:t>çalışma</w:t>
      </w:r>
      <w:proofErr w:type="spellEnd"/>
      <w:r>
        <w:rPr>
          <w:spacing w:val="5"/>
        </w:rPr>
        <w:t xml:space="preserve"> </w:t>
      </w:r>
      <w:proofErr w:type="spellStart"/>
      <w:r>
        <w:t>gruplarınca</w:t>
      </w:r>
      <w:proofErr w:type="spellEnd"/>
      <w:r>
        <w:t xml:space="preserve"> </w:t>
      </w:r>
      <w:proofErr w:type="spellStart"/>
      <w:r>
        <w:t>hazırlanmaktadır</w:t>
      </w:r>
      <w:proofErr w:type="spellEnd"/>
      <w:r>
        <w:t>.</w:t>
      </w:r>
      <w:proofErr w:type="gramEnd"/>
    </w:p>
    <w:p w:rsidR="00D813E2" w:rsidRDefault="00764B8E">
      <w:pPr>
        <w:pStyle w:val="GvdeMetni"/>
        <w:spacing w:before="8" w:line="242" w:lineRule="auto"/>
        <w:ind w:left="920" w:right="938" w:firstLine="780"/>
        <w:jc w:val="both"/>
      </w:pPr>
      <w:r>
        <w:t xml:space="preserve">Bu </w:t>
      </w:r>
      <w:proofErr w:type="spellStart"/>
      <w:r>
        <w:t>çerçevede</w:t>
      </w:r>
      <w:proofErr w:type="spellEnd"/>
      <w:r>
        <w:t xml:space="preserve">,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Kalem</w:t>
      </w:r>
      <w:proofErr w:type="spellEnd"/>
      <w:r>
        <w:t xml:space="preserve"> </w:t>
      </w:r>
      <w:proofErr w:type="spellStart"/>
      <w:r>
        <w:t>Müdürleri</w:t>
      </w:r>
      <w:proofErr w:type="spellEnd"/>
      <w:r>
        <w:t xml:space="preserve"> </w:t>
      </w:r>
      <w:proofErr w:type="spellStart"/>
      <w:r>
        <w:t>Yardımlaşma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Dayanışma</w:t>
      </w:r>
      <w:proofErr w:type="spellEnd"/>
      <w:r>
        <w:t xml:space="preserve"> </w:t>
      </w:r>
      <w:proofErr w:type="spellStart"/>
      <w:r>
        <w:t>Derneği</w:t>
      </w:r>
      <w:proofErr w:type="spellEnd"/>
      <w:r>
        <w:t xml:space="preserve"> </w:t>
      </w:r>
      <w:proofErr w:type="gramStart"/>
      <w:r>
        <w:t xml:space="preserve">(ÖKAMDER)'in </w:t>
      </w:r>
      <w:proofErr w:type="spellStart"/>
      <w:r>
        <w:t>MYK’dan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ücret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etmeksizin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standardı</w:t>
      </w:r>
      <w:proofErr w:type="spellEnd"/>
      <w:r>
        <w:t xml:space="preserve"> </w:t>
      </w:r>
      <w:proofErr w:type="spellStart"/>
      <w:r>
        <w:t>hazırlamak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değerlendirilmiş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MYK </w:t>
      </w:r>
      <w:proofErr w:type="spellStart"/>
      <w:r>
        <w:t>ile</w:t>
      </w:r>
      <w:proofErr w:type="spellEnd"/>
      <w:r>
        <w:t xml:space="preserve"> ÖKAMDER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Standardı</w:t>
      </w:r>
      <w:proofErr w:type="spellEnd"/>
      <w:r>
        <w:t xml:space="preserve"> </w:t>
      </w:r>
      <w:proofErr w:type="spellStart"/>
      <w:r>
        <w:t>Hazırlama</w:t>
      </w:r>
      <w:proofErr w:type="spellEnd"/>
      <w:r>
        <w:t xml:space="preserve"> </w:t>
      </w:r>
      <w:proofErr w:type="spellStart"/>
      <w:r>
        <w:t>İşbirliği</w:t>
      </w:r>
      <w:proofErr w:type="spellEnd"/>
      <w:r>
        <w:t xml:space="preserve"> </w:t>
      </w:r>
      <w:proofErr w:type="spellStart"/>
      <w:r>
        <w:t>Protokolü</w:t>
      </w:r>
      <w:proofErr w:type="spellEnd"/>
      <w:r>
        <w:t xml:space="preserve"> 08.12.2015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imzalanmıştır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İmzalanan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sta</w:t>
      </w:r>
      <w:r>
        <w:t>ndardı</w:t>
      </w:r>
      <w:proofErr w:type="spellEnd"/>
      <w:r>
        <w:t xml:space="preserve"> </w:t>
      </w:r>
      <w:proofErr w:type="spellStart"/>
      <w:r>
        <w:t>hazırlama</w:t>
      </w:r>
      <w:proofErr w:type="spellEnd"/>
      <w:r>
        <w:t xml:space="preserve"> </w:t>
      </w:r>
      <w:proofErr w:type="spellStart"/>
      <w:r>
        <w:t>süreci</w:t>
      </w:r>
      <w:proofErr w:type="spellEnd"/>
      <w:r>
        <w:t xml:space="preserve"> </w:t>
      </w:r>
      <w:proofErr w:type="spellStart"/>
      <w:r>
        <w:t>başlamıştır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MYK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mevzuat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 </w:t>
      </w:r>
      <w:proofErr w:type="spellStart"/>
      <w:r>
        <w:t>yetkilendirilen</w:t>
      </w:r>
      <w:proofErr w:type="spellEnd"/>
      <w:r>
        <w:t xml:space="preserve"> </w:t>
      </w:r>
      <w:proofErr w:type="spellStart"/>
      <w:r>
        <w:t>kuruluşun</w:t>
      </w:r>
      <w:proofErr w:type="spellEnd"/>
      <w:r>
        <w:t xml:space="preserve"> </w:t>
      </w:r>
      <w:proofErr w:type="spellStart"/>
      <w:r>
        <w:t>hazırladığı</w:t>
      </w:r>
      <w:proofErr w:type="spellEnd"/>
      <w:r>
        <w:t xml:space="preserve"> </w:t>
      </w:r>
      <w:proofErr w:type="spellStart"/>
      <w:r>
        <w:t>taslak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standardının</w:t>
      </w:r>
      <w:proofErr w:type="spellEnd"/>
      <w:r>
        <w:t xml:space="preserve">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Standardı</w:t>
      </w:r>
      <w:proofErr w:type="spellEnd"/>
      <w:r>
        <w:t xml:space="preserve"> (UMS)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tanınması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adımda</w:t>
      </w:r>
      <w:proofErr w:type="spellEnd"/>
      <w:r>
        <w:t xml:space="preserve"> </w:t>
      </w:r>
      <w:proofErr w:type="spellStart"/>
      <w:r>
        <w:t>gerçekleştirilmektedir</w:t>
      </w:r>
      <w:proofErr w:type="spellEnd"/>
      <w:r>
        <w:t>.</w:t>
      </w:r>
      <w:proofErr w:type="gramEnd"/>
    </w:p>
    <w:p w:rsidR="00D813E2" w:rsidRDefault="00764B8E">
      <w:pPr>
        <w:pStyle w:val="ListeParagraf"/>
        <w:numPr>
          <w:ilvl w:val="0"/>
          <w:numId w:val="1"/>
        </w:numPr>
        <w:tabs>
          <w:tab w:val="left" w:pos="1855"/>
        </w:tabs>
        <w:spacing w:before="49" w:line="278" w:lineRule="auto"/>
        <w:rPr>
          <w:sz w:val="24"/>
        </w:rPr>
      </w:pPr>
      <w:proofErr w:type="spellStart"/>
      <w:r>
        <w:rPr>
          <w:sz w:val="24"/>
        </w:rPr>
        <w:t>Görevlendirilen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taslak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meslek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standardını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tarafların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kurumları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5"/>
          <w:sz w:val="24"/>
        </w:rPr>
        <w:t>işçi</w:t>
      </w:r>
      <w:proofErr w:type="spellEnd"/>
      <w:r>
        <w:rPr>
          <w:spacing w:val="5"/>
          <w:sz w:val="24"/>
        </w:rPr>
        <w:t xml:space="preserve">, </w:t>
      </w:r>
      <w:proofErr w:type="spellStart"/>
      <w:r>
        <w:rPr>
          <w:spacing w:val="5"/>
          <w:sz w:val="24"/>
        </w:rPr>
        <w:t>işveren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5"/>
          <w:sz w:val="24"/>
        </w:rPr>
        <w:t>ve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5"/>
          <w:sz w:val="24"/>
        </w:rPr>
        <w:t>meslek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8"/>
          <w:sz w:val="24"/>
        </w:rPr>
        <w:t>kuruluşları</w:t>
      </w:r>
      <w:proofErr w:type="spellEnd"/>
      <w:r>
        <w:rPr>
          <w:spacing w:val="8"/>
          <w:sz w:val="24"/>
        </w:rPr>
        <w:t xml:space="preserve">, </w:t>
      </w:r>
      <w:proofErr w:type="spellStart"/>
      <w:r>
        <w:rPr>
          <w:spacing w:val="5"/>
          <w:sz w:val="24"/>
        </w:rPr>
        <w:t>eğitim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6"/>
          <w:sz w:val="24"/>
        </w:rPr>
        <w:t>sağlayıcılar</w:t>
      </w:r>
      <w:proofErr w:type="spellEnd"/>
      <w:r>
        <w:rPr>
          <w:spacing w:val="6"/>
          <w:sz w:val="24"/>
        </w:rPr>
        <w:t xml:space="preserve">, </w:t>
      </w:r>
      <w:proofErr w:type="spellStart"/>
      <w:r>
        <w:rPr>
          <w:spacing w:val="5"/>
          <w:sz w:val="24"/>
        </w:rPr>
        <w:t>sınav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5"/>
          <w:sz w:val="24"/>
        </w:rPr>
        <w:t>ve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10"/>
          <w:sz w:val="24"/>
        </w:rPr>
        <w:t>belgelendirme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kuruluşları</w:t>
      </w:r>
      <w:proofErr w:type="spellEnd"/>
      <w:r>
        <w:rPr>
          <w:sz w:val="24"/>
        </w:rPr>
        <w:t xml:space="preserve"> vb.) </w:t>
      </w:r>
      <w:proofErr w:type="spellStart"/>
      <w:r>
        <w:rPr>
          <w:sz w:val="24"/>
        </w:rPr>
        <w:t>görüşüne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sunar</w:t>
      </w:r>
      <w:proofErr w:type="spellEnd"/>
      <w:r>
        <w:rPr>
          <w:sz w:val="24"/>
        </w:rPr>
        <w:t>.</w:t>
      </w:r>
    </w:p>
    <w:p w:rsidR="00D813E2" w:rsidRDefault="00764B8E">
      <w:pPr>
        <w:pStyle w:val="ListeParagraf"/>
        <w:numPr>
          <w:ilvl w:val="0"/>
          <w:numId w:val="1"/>
        </w:numPr>
        <w:tabs>
          <w:tab w:val="left" w:pos="1855"/>
        </w:tabs>
        <w:spacing w:line="278" w:lineRule="auto"/>
        <w:ind w:right="955"/>
        <w:rPr>
          <w:sz w:val="24"/>
        </w:rPr>
      </w:pPr>
      <w:proofErr w:type="spellStart"/>
      <w:r>
        <w:rPr>
          <w:sz w:val="24"/>
        </w:rPr>
        <w:t>Alınan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öneriler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incelenir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değerlendirilir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taslak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standarda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aktarılır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Nihai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taslak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birlikte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MYK’ya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sunulur</w:t>
      </w:r>
      <w:proofErr w:type="spellEnd"/>
      <w:r>
        <w:rPr>
          <w:sz w:val="24"/>
        </w:rPr>
        <w:t>.</w:t>
      </w:r>
    </w:p>
    <w:p w:rsidR="00D813E2" w:rsidRDefault="00764B8E">
      <w:pPr>
        <w:pStyle w:val="ListeParagraf"/>
        <w:numPr>
          <w:ilvl w:val="0"/>
          <w:numId w:val="1"/>
        </w:numPr>
        <w:tabs>
          <w:tab w:val="left" w:pos="1855"/>
        </w:tabs>
        <w:spacing w:line="278" w:lineRule="auto"/>
        <w:ind w:right="946"/>
        <w:rPr>
          <w:sz w:val="24"/>
        </w:rPr>
      </w:pPr>
      <w:proofErr w:type="spellStart"/>
      <w:r>
        <w:rPr>
          <w:spacing w:val="3"/>
          <w:sz w:val="24"/>
        </w:rPr>
        <w:t>Taslak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standart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2"/>
          <w:sz w:val="24"/>
        </w:rPr>
        <w:t>üçlü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3"/>
          <w:sz w:val="24"/>
        </w:rPr>
        <w:t>yapıda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oluşturulan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ilgili</w:t>
      </w:r>
      <w:proofErr w:type="spell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 xml:space="preserve">MYK </w:t>
      </w:r>
      <w:proofErr w:type="spellStart"/>
      <w:r>
        <w:rPr>
          <w:spacing w:val="3"/>
          <w:sz w:val="24"/>
        </w:rPr>
        <w:t>sektör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komitesinde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5"/>
          <w:sz w:val="24"/>
        </w:rPr>
        <w:t>incelenerek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3"/>
          <w:sz w:val="24"/>
        </w:rPr>
        <w:t>değ</w:t>
      </w:r>
      <w:r>
        <w:rPr>
          <w:spacing w:val="3"/>
          <w:sz w:val="24"/>
        </w:rPr>
        <w:t>erlendirilir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1"/>
          <w:sz w:val="24"/>
        </w:rPr>
        <w:t>ve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3"/>
          <w:sz w:val="24"/>
        </w:rPr>
        <w:t>doğrulanır</w:t>
      </w:r>
      <w:proofErr w:type="spellEnd"/>
      <w:r>
        <w:rPr>
          <w:spacing w:val="3"/>
          <w:sz w:val="24"/>
        </w:rPr>
        <w:t xml:space="preserve">. </w:t>
      </w:r>
      <w:proofErr w:type="spellStart"/>
      <w:r>
        <w:rPr>
          <w:spacing w:val="3"/>
          <w:sz w:val="24"/>
        </w:rPr>
        <w:t>İlgili</w:t>
      </w:r>
      <w:proofErr w:type="spell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 xml:space="preserve">MYK </w:t>
      </w:r>
      <w:proofErr w:type="spellStart"/>
      <w:r>
        <w:rPr>
          <w:spacing w:val="3"/>
          <w:sz w:val="24"/>
        </w:rPr>
        <w:t>sektör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komitesinde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incelenip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5"/>
          <w:sz w:val="24"/>
        </w:rPr>
        <w:t>doğrulanan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3"/>
          <w:sz w:val="24"/>
        </w:rPr>
        <w:t>standart</w:t>
      </w:r>
      <w:proofErr w:type="spell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 xml:space="preserve">MYK </w:t>
      </w:r>
      <w:proofErr w:type="spellStart"/>
      <w:r>
        <w:rPr>
          <w:spacing w:val="3"/>
          <w:sz w:val="24"/>
        </w:rPr>
        <w:t>Yönetim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Kurulu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onayı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sonrası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Resmi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Gazetede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yayımlanarak</w:t>
      </w:r>
      <w:proofErr w:type="spell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UMS </w:t>
      </w:r>
      <w:proofErr w:type="spellStart"/>
      <w:r>
        <w:rPr>
          <w:sz w:val="24"/>
        </w:rPr>
        <w:t>niteliğini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kazanır</w:t>
      </w:r>
      <w:proofErr w:type="spellEnd"/>
      <w:r>
        <w:rPr>
          <w:sz w:val="24"/>
        </w:rPr>
        <w:t>.</w:t>
      </w:r>
    </w:p>
    <w:p w:rsidR="00D813E2" w:rsidRDefault="00764B8E">
      <w:pPr>
        <w:pStyle w:val="GvdeMetni"/>
        <w:spacing w:line="235" w:lineRule="exact"/>
        <w:ind w:left="1700"/>
      </w:pPr>
      <w:proofErr w:type="spellStart"/>
      <w:r>
        <w:t>ÖKAMDER'in</w:t>
      </w:r>
      <w:proofErr w:type="spellEnd"/>
      <w:r>
        <w:t xml:space="preserve"> </w:t>
      </w:r>
      <w:proofErr w:type="spellStart"/>
      <w:r>
        <w:t>İşbirliği</w:t>
      </w:r>
      <w:proofErr w:type="spellEnd"/>
      <w:r>
        <w:t xml:space="preserve"> </w:t>
      </w:r>
      <w:proofErr w:type="spellStart"/>
      <w:r>
        <w:t>Protokolü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hazırlamış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Kalem</w:t>
      </w:r>
      <w:proofErr w:type="spellEnd"/>
    </w:p>
    <w:p w:rsidR="00D813E2" w:rsidRDefault="00764B8E">
      <w:pPr>
        <w:pStyle w:val="GvdeMetni"/>
        <w:spacing w:before="3" w:line="242" w:lineRule="auto"/>
        <w:ind w:left="920" w:right="948"/>
        <w:jc w:val="both"/>
      </w:pPr>
      <w:proofErr w:type="spellStart"/>
      <w:proofErr w:type="gramStart"/>
      <w:r>
        <w:t>Müdürü</w:t>
      </w:r>
      <w:proofErr w:type="spellEnd"/>
      <w:r>
        <w:t>/</w:t>
      </w:r>
      <w:proofErr w:type="spellStart"/>
      <w:r>
        <w:t>Üst</w:t>
      </w:r>
      <w:proofErr w:type="spellEnd"/>
      <w:r>
        <w:t xml:space="preserve"> </w:t>
      </w:r>
      <w:proofErr w:type="spellStart"/>
      <w:r>
        <w:t>D</w:t>
      </w:r>
      <w:r>
        <w:t>üzey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Asistanı</w:t>
      </w:r>
      <w:proofErr w:type="spellEnd"/>
      <w:r>
        <w:t xml:space="preserve"> (</w:t>
      </w:r>
      <w:proofErr w:type="spellStart"/>
      <w:r>
        <w:t>Seviye</w:t>
      </w:r>
      <w:proofErr w:type="spellEnd"/>
      <w:r>
        <w:t xml:space="preserve"> 5) </w:t>
      </w:r>
      <w:proofErr w:type="spellStart"/>
      <w:r>
        <w:t>Taslak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Standardına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değerli</w:t>
      </w:r>
      <w:proofErr w:type="spellEnd"/>
      <w:r>
        <w:t xml:space="preserve"> </w:t>
      </w:r>
      <w:proofErr w:type="spellStart"/>
      <w:r>
        <w:t>görüş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önerilerinize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duyulmaktadır</w:t>
      </w:r>
      <w:proofErr w:type="spellEnd"/>
      <w:r>
        <w:t>.</w:t>
      </w:r>
      <w:proofErr w:type="gramEnd"/>
      <w:r>
        <w:t xml:space="preserve"> </w:t>
      </w:r>
      <w:proofErr w:type="spellStart"/>
      <w:r>
        <w:t>Katkılarınız</w:t>
      </w:r>
      <w:proofErr w:type="spellEnd"/>
      <w:r>
        <w:t xml:space="preserve"> </w:t>
      </w:r>
      <w:proofErr w:type="spellStart"/>
      <w:r>
        <w:t>standardın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edilebilirliğini</w:t>
      </w:r>
      <w:proofErr w:type="spellEnd"/>
      <w:r>
        <w:t xml:space="preserve"> </w:t>
      </w:r>
      <w:proofErr w:type="spellStart"/>
      <w:r>
        <w:t>artıracaktır</w:t>
      </w:r>
      <w:proofErr w:type="spellEnd"/>
      <w:r>
        <w:t xml:space="preserve">. Bu </w:t>
      </w:r>
      <w:proofErr w:type="spellStart"/>
      <w:r>
        <w:t>bağlamda</w:t>
      </w:r>
      <w:proofErr w:type="spellEnd"/>
      <w:r>
        <w:t xml:space="preserve"> </w:t>
      </w:r>
      <w:proofErr w:type="spellStart"/>
      <w:r>
        <w:t>görüş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önerilerinizin</w:t>
      </w:r>
      <w:proofErr w:type="spellEnd"/>
      <w:r>
        <w:t xml:space="preserve"> </w:t>
      </w:r>
      <w:proofErr w:type="spellStart"/>
      <w:r>
        <w:t>ÖKAMDER'e</w:t>
      </w:r>
      <w:proofErr w:type="spellEnd"/>
      <w:r>
        <w:t xml:space="preserve"> </w:t>
      </w:r>
      <w:proofErr w:type="spellStart"/>
      <w:r>
        <w:t>iletilmesi</w:t>
      </w:r>
      <w:proofErr w:type="spellEnd"/>
      <w:r>
        <w:t xml:space="preserve"> </w:t>
      </w:r>
      <w:proofErr w:type="spellStart"/>
      <w:r>
        <w:t>hususun</w:t>
      </w:r>
      <w:r>
        <w:t>da</w:t>
      </w:r>
      <w:proofErr w:type="spellEnd"/>
      <w:r>
        <w:t>;</w:t>
      </w:r>
    </w:p>
    <w:p w:rsidR="00D813E2" w:rsidRDefault="00764B8E">
      <w:pPr>
        <w:pStyle w:val="GvdeMetni"/>
        <w:spacing w:before="4"/>
        <w:ind w:left="1700"/>
      </w:pPr>
      <w:proofErr w:type="spellStart"/>
      <w:proofErr w:type="gramStart"/>
      <w:r>
        <w:t>Gereğini</w:t>
      </w:r>
      <w:proofErr w:type="spellEnd"/>
      <w:r>
        <w:t xml:space="preserve"> </w:t>
      </w:r>
      <w:proofErr w:type="spellStart"/>
      <w:r>
        <w:t>bilgilerine</w:t>
      </w:r>
      <w:proofErr w:type="spellEnd"/>
      <w:r>
        <w:t xml:space="preserve"> </w:t>
      </w:r>
      <w:proofErr w:type="spellStart"/>
      <w:r>
        <w:t>arz</w:t>
      </w:r>
      <w:proofErr w:type="spellEnd"/>
      <w:r>
        <w:t>/</w:t>
      </w:r>
      <w:proofErr w:type="spellStart"/>
      <w:r>
        <w:t>rica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D813E2" w:rsidRDefault="00D813E2">
      <w:pPr>
        <w:pStyle w:val="GvdeMetni"/>
        <w:rPr>
          <w:sz w:val="20"/>
        </w:rPr>
      </w:pPr>
    </w:p>
    <w:p w:rsidR="00D813E2" w:rsidRDefault="00D813E2">
      <w:pPr>
        <w:pStyle w:val="GvdeMetni"/>
        <w:rPr>
          <w:sz w:val="20"/>
        </w:rPr>
      </w:pPr>
    </w:p>
    <w:p w:rsidR="00D813E2" w:rsidRDefault="00D813E2">
      <w:pPr>
        <w:pStyle w:val="GvdeMetni"/>
        <w:spacing w:before="5"/>
        <w:rPr>
          <w:sz w:val="23"/>
        </w:rPr>
      </w:pPr>
    </w:p>
    <w:p w:rsidR="00D813E2" w:rsidRDefault="00764B8E">
      <w:pPr>
        <w:spacing w:before="92" w:line="247" w:lineRule="auto"/>
        <w:ind w:left="8123" w:right="1323" w:firstLine="498"/>
        <w:rPr>
          <w:sz w:val="24"/>
        </w:rPr>
      </w:pPr>
      <w:proofErr w:type="gramStart"/>
      <w:r>
        <w:rPr>
          <w:color w:val="7F7F7F"/>
          <w:sz w:val="20"/>
        </w:rPr>
        <w:t>e-</w:t>
      </w:r>
      <w:proofErr w:type="spellStart"/>
      <w:r>
        <w:rPr>
          <w:color w:val="7F7F7F"/>
          <w:sz w:val="20"/>
        </w:rPr>
        <w:t>imzalıdır</w:t>
      </w:r>
      <w:proofErr w:type="spellEnd"/>
      <w:proofErr w:type="gramEnd"/>
      <w:r>
        <w:rPr>
          <w:color w:val="7F7F7F"/>
          <w:sz w:val="20"/>
        </w:rPr>
        <w:t xml:space="preserve"> </w:t>
      </w:r>
      <w:proofErr w:type="spellStart"/>
      <w:r>
        <w:rPr>
          <w:sz w:val="24"/>
        </w:rPr>
        <w:t>Metin</w:t>
      </w:r>
      <w:proofErr w:type="spellEnd"/>
      <w:r>
        <w:rPr>
          <w:sz w:val="24"/>
        </w:rPr>
        <w:t xml:space="preserve"> KARAMAN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Başkanı</w:t>
      </w:r>
      <w:proofErr w:type="spellEnd"/>
      <w:r>
        <w:rPr>
          <w:sz w:val="24"/>
        </w:rPr>
        <w:t xml:space="preserve"> a.</w:t>
      </w:r>
    </w:p>
    <w:p w:rsidR="00D813E2" w:rsidRDefault="00764B8E">
      <w:pPr>
        <w:pStyle w:val="GvdeMetni"/>
        <w:spacing w:line="273" w:lineRule="exact"/>
        <w:ind w:right="994"/>
        <w:jc w:val="right"/>
      </w:pPr>
      <w:proofErr w:type="spellStart"/>
      <w:r>
        <w:t>Kurum</w:t>
      </w:r>
      <w:proofErr w:type="spellEnd"/>
      <w:r>
        <w:t xml:space="preserve"> </w:t>
      </w:r>
      <w:proofErr w:type="spellStart"/>
      <w:r>
        <w:t>Başkan</w:t>
      </w:r>
      <w:proofErr w:type="spellEnd"/>
      <w:r>
        <w:t xml:space="preserve"> </w:t>
      </w:r>
      <w:proofErr w:type="spellStart"/>
      <w:r>
        <w:t>Yardımcısı</w:t>
      </w:r>
      <w:proofErr w:type="spellEnd"/>
    </w:p>
    <w:p w:rsidR="00D813E2" w:rsidRDefault="00D813E2">
      <w:pPr>
        <w:pStyle w:val="GvdeMetni"/>
        <w:rPr>
          <w:sz w:val="20"/>
        </w:rPr>
      </w:pPr>
    </w:p>
    <w:p w:rsidR="00D813E2" w:rsidRDefault="00D813E2">
      <w:pPr>
        <w:pStyle w:val="GvdeMetni"/>
        <w:rPr>
          <w:sz w:val="20"/>
        </w:rPr>
      </w:pPr>
    </w:p>
    <w:p w:rsidR="00D813E2" w:rsidRDefault="00D813E2">
      <w:pPr>
        <w:pStyle w:val="GvdeMetni"/>
        <w:rPr>
          <w:sz w:val="20"/>
        </w:rPr>
      </w:pPr>
    </w:p>
    <w:p w:rsidR="00D813E2" w:rsidRDefault="00D813E2">
      <w:pPr>
        <w:pStyle w:val="GvdeMetni"/>
        <w:spacing w:before="7"/>
        <w:rPr>
          <w:sz w:val="15"/>
        </w:rPr>
      </w:pPr>
    </w:p>
    <w:p w:rsidR="00D813E2" w:rsidRDefault="00764B8E">
      <w:pPr>
        <w:tabs>
          <w:tab w:val="left" w:pos="1999"/>
          <w:tab w:val="left" w:pos="8153"/>
          <w:tab w:val="left" w:pos="9938"/>
          <w:tab w:val="left" w:pos="10399"/>
        </w:tabs>
        <w:spacing w:before="92" w:line="312" w:lineRule="auto"/>
        <w:ind w:left="900" w:right="937"/>
        <w:jc w:val="both"/>
        <w:rPr>
          <w:sz w:val="16"/>
        </w:rPr>
      </w:pPr>
      <w:r>
        <w:rPr>
          <w:noProof/>
          <w:lang w:val="tr-TR" w:eastAsia="tr-T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6908800</wp:posOffset>
            </wp:positionH>
            <wp:positionV relativeFrom="paragraph">
              <wp:posOffset>469086</wp:posOffset>
            </wp:positionV>
            <wp:extent cx="419100" cy="4191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265886</wp:posOffset>
            </wp:positionV>
            <wp:extent cx="452247" cy="3810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24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F7F7F"/>
          <w:sz w:val="20"/>
          <w:u w:val="single" w:color="000000"/>
        </w:rPr>
        <w:t xml:space="preserve"> </w:t>
      </w:r>
      <w:r>
        <w:rPr>
          <w:color w:val="7F7F7F"/>
          <w:sz w:val="20"/>
          <w:u w:val="single" w:color="000000"/>
        </w:rPr>
        <w:tab/>
      </w:r>
      <w:proofErr w:type="gramStart"/>
      <w:r>
        <w:rPr>
          <w:color w:val="7F7F7F"/>
          <w:sz w:val="20"/>
          <w:u w:val="single" w:color="000000"/>
        </w:rPr>
        <w:t xml:space="preserve">Bu </w:t>
      </w:r>
      <w:proofErr w:type="spellStart"/>
      <w:r>
        <w:rPr>
          <w:color w:val="7F7F7F"/>
          <w:sz w:val="20"/>
          <w:u w:val="single" w:color="000000"/>
        </w:rPr>
        <w:t>belge</w:t>
      </w:r>
      <w:proofErr w:type="spellEnd"/>
      <w:r>
        <w:rPr>
          <w:color w:val="7F7F7F"/>
          <w:sz w:val="20"/>
          <w:u w:val="single" w:color="000000"/>
        </w:rPr>
        <w:t xml:space="preserve"> 5070 </w:t>
      </w:r>
      <w:proofErr w:type="spellStart"/>
      <w:r>
        <w:rPr>
          <w:color w:val="7F7F7F"/>
          <w:sz w:val="20"/>
          <w:u w:val="single" w:color="000000"/>
        </w:rPr>
        <w:t>sayılı</w:t>
      </w:r>
      <w:proofErr w:type="spellEnd"/>
      <w:r>
        <w:rPr>
          <w:color w:val="7F7F7F"/>
          <w:sz w:val="20"/>
          <w:u w:val="single" w:color="000000"/>
        </w:rPr>
        <w:t xml:space="preserve"> </w:t>
      </w:r>
      <w:proofErr w:type="spellStart"/>
      <w:r>
        <w:rPr>
          <w:color w:val="7F7F7F"/>
          <w:sz w:val="20"/>
          <w:u w:val="single" w:color="000000"/>
        </w:rPr>
        <w:t>kanun</w:t>
      </w:r>
      <w:proofErr w:type="spellEnd"/>
      <w:r>
        <w:rPr>
          <w:color w:val="7F7F7F"/>
          <w:sz w:val="20"/>
          <w:u w:val="single" w:color="000000"/>
        </w:rPr>
        <w:t xml:space="preserve"> </w:t>
      </w:r>
      <w:proofErr w:type="spellStart"/>
      <w:r>
        <w:rPr>
          <w:color w:val="7F7F7F"/>
          <w:sz w:val="20"/>
          <w:u w:val="single" w:color="000000"/>
        </w:rPr>
        <w:t>hükümlerine</w:t>
      </w:r>
      <w:proofErr w:type="spellEnd"/>
      <w:r>
        <w:rPr>
          <w:color w:val="7F7F7F"/>
          <w:sz w:val="20"/>
          <w:u w:val="single" w:color="000000"/>
        </w:rPr>
        <w:t xml:space="preserve"> </w:t>
      </w:r>
      <w:proofErr w:type="spellStart"/>
      <w:r>
        <w:rPr>
          <w:color w:val="7F7F7F"/>
          <w:sz w:val="20"/>
          <w:u w:val="single" w:color="000000"/>
        </w:rPr>
        <w:t>uygun</w:t>
      </w:r>
      <w:proofErr w:type="spellEnd"/>
      <w:r>
        <w:rPr>
          <w:color w:val="7F7F7F"/>
          <w:sz w:val="20"/>
          <w:u w:val="single" w:color="000000"/>
        </w:rPr>
        <w:t xml:space="preserve"> </w:t>
      </w:r>
      <w:proofErr w:type="spellStart"/>
      <w:r>
        <w:rPr>
          <w:color w:val="7F7F7F"/>
          <w:sz w:val="20"/>
          <w:u w:val="single" w:color="000000"/>
        </w:rPr>
        <w:t>olarak</w:t>
      </w:r>
      <w:proofErr w:type="spellEnd"/>
      <w:r>
        <w:rPr>
          <w:color w:val="7F7F7F"/>
          <w:sz w:val="20"/>
          <w:u w:val="single" w:color="000000"/>
        </w:rPr>
        <w:t xml:space="preserve"> </w:t>
      </w:r>
      <w:proofErr w:type="spellStart"/>
      <w:r>
        <w:rPr>
          <w:color w:val="7F7F7F"/>
          <w:sz w:val="20"/>
          <w:u w:val="single" w:color="000000"/>
        </w:rPr>
        <w:t>elektronik</w:t>
      </w:r>
      <w:proofErr w:type="spellEnd"/>
      <w:r>
        <w:rPr>
          <w:color w:val="7F7F7F"/>
          <w:sz w:val="20"/>
          <w:u w:val="single" w:color="000000"/>
        </w:rPr>
        <w:t xml:space="preserve"> </w:t>
      </w:r>
      <w:proofErr w:type="spellStart"/>
      <w:r>
        <w:rPr>
          <w:color w:val="7F7F7F"/>
          <w:sz w:val="20"/>
          <w:u w:val="single" w:color="000000"/>
        </w:rPr>
        <w:t>imza</w:t>
      </w:r>
      <w:proofErr w:type="spellEnd"/>
      <w:r>
        <w:rPr>
          <w:color w:val="7F7F7F"/>
          <w:spacing w:val="-34"/>
          <w:sz w:val="20"/>
          <w:u w:val="single" w:color="000000"/>
        </w:rPr>
        <w:t xml:space="preserve"> </w:t>
      </w:r>
      <w:proofErr w:type="spellStart"/>
      <w:r>
        <w:rPr>
          <w:color w:val="7F7F7F"/>
          <w:sz w:val="20"/>
          <w:u w:val="single" w:color="000000"/>
        </w:rPr>
        <w:t>ile</w:t>
      </w:r>
      <w:proofErr w:type="spellEnd"/>
      <w:r>
        <w:rPr>
          <w:color w:val="7F7F7F"/>
          <w:spacing w:val="-4"/>
          <w:sz w:val="20"/>
          <w:u w:val="single" w:color="000000"/>
        </w:rPr>
        <w:t xml:space="preserve"> </w:t>
      </w:r>
      <w:proofErr w:type="spellStart"/>
      <w:r>
        <w:rPr>
          <w:color w:val="7F7F7F"/>
          <w:sz w:val="20"/>
          <w:u w:val="single" w:color="000000"/>
        </w:rPr>
        <w:t>imzalanmıştır</w:t>
      </w:r>
      <w:proofErr w:type="spellEnd"/>
      <w:r>
        <w:rPr>
          <w:color w:val="7F7F7F"/>
          <w:sz w:val="20"/>
          <w:u w:val="single" w:color="000000"/>
        </w:rPr>
        <w:t>.</w:t>
      </w:r>
      <w:proofErr w:type="gramEnd"/>
      <w:r>
        <w:rPr>
          <w:color w:val="7F7F7F"/>
          <w:sz w:val="20"/>
          <w:u w:val="single" w:color="000000"/>
        </w:rPr>
        <w:tab/>
      </w:r>
      <w:r>
        <w:rPr>
          <w:color w:val="7F7F7F"/>
          <w:sz w:val="20"/>
          <w:u w:val="single" w:color="000000"/>
        </w:rPr>
        <w:tab/>
      </w:r>
      <w:r>
        <w:rPr>
          <w:color w:val="7F7F7F"/>
          <w:sz w:val="20"/>
        </w:rPr>
        <w:t xml:space="preserve"> </w:t>
      </w:r>
      <w:r>
        <w:rPr>
          <w:sz w:val="16"/>
        </w:rPr>
        <w:t xml:space="preserve">1420. </w:t>
      </w:r>
      <w:proofErr w:type="spellStart"/>
      <w:r>
        <w:rPr>
          <w:sz w:val="16"/>
        </w:rPr>
        <w:t>Sokak</w:t>
      </w:r>
      <w:proofErr w:type="spellEnd"/>
      <w:r>
        <w:rPr>
          <w:sz w:val="16"/>
        </w:rPr>
        <w:t xml:space="preserve"> No: 12 </w:t>
      </w:r>
      <w:proofErr w:type="spellStart"/>
      <w:r>
        <w:rPr>
          <w:sz w:val="16"/>
        </w:rPr>
        <w:t>Balgat</w:t>
      </w:r>
      <w:proofErr w:type="spellEnd"/>
      <w:r>
        <w:rPr>
          <w:spacing w:val="-17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Çankaya</w:t>
      </w:r>
      <w:proofErr w:type="spellEnd"/>
      <w:r>
        <w:rPr>
          <w:sz w:val="16"/>
        </w:rPr>
        <w:t>/ANKARA</w:t>
      </w:r>
      <w:r>
        <w:rPr>
          <w:sz w:val="16"/>
        </w:rPr>
        <w:tab/>
      </w:r>
      <w:proofErr w:type="spellStart"/>
      <w:r>
        <w:rPr>
          <w:sz w:val="16"/>
        </w:rPr>
        <w:t>Bilgi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için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Süleyman</w:t>
      </w:r>
      <w:proofErr w:type="spellEnd"/>
      <w:r>
        <w:rPr>
          <w:sz w:val="16"/>
        </w:rPr>
        <w:t xml:space="preserve"> ARIKBOĞA Tel: (0 312)428 72 08 </w:t>
      </w:r>
      <w:proofErr w:type="spellStart"/>
      <w:r>
        <w:rPr>
          <w:sz w:val="16"/>
        </w:rPr>
        <w:t>Faks</w:t>
      </w:r>
      <w:proofErr w:type="spellEnd"/>
      <w:r>
        <w:rPr>
          <w:sz w:val="16"/>
        </w:rPr>
        <w:t>: (0 312)428 72</w:t>
      </w:r>
      <w:r>
        <w:rPr>
          <w:spacing w:val="-18"/>
          <w:sz w:val="16"/>
        </w:rPr>
        <w:t xml:space="preserve"> </w:t>
      </w:r>
      <w:r>
        <w:rPr>
          <w:sz w:val="16"/>
        </w:rPr>
        <w:t>07</w:t>
      </w:r>
      <w:r>
        <w:rPr>
          <w:spacing w:val="-2"/>
          <w:sz w:val="16"/>
        </w:rPr>
        <w:t xml:space="preserve"> </w:t>
      </w:r>
      <w:hyperlink r:id="rId9">
        <w:r>
          <w:rPr>
            <w:sz w:val="16"/>
          </w:rPr>
          <w:t>www.myk.gov.tr</w:t>
        </w:r>
      </w:hyperlink>
      <w:r>
        <w:rPr>
          <w:sz w:val="16"/>
        </w:rPr>
        <w:tab/>
      </w:r>
      <w:r>
        <w:rPr>
          <w:sz w:val="16"/>
        </w:rPr>
        <w:tab/>
      </w:r>
      <w:proofErr w:type="spellStart"/>
      <w:r>
        <w:rPr>
          <w:sz w:val="16"/>
        </w:rPr>
        <w:t>Uzman</w:t>
      </w:r>
      <w:proofErr w:type="spellEnd"/>
    </w:p>
    <w:p w:rsidR="00D813E2" w:rsidRDefault="00764B8E">
      <w:pPr>
        <w:tabs>
          <w:tab w:val="left" w:pos="7992"/>
        </w:tabs>
        <w:ind w:left="900"/>
        <w:jc w:val="both"/>
        <w:rPr>
          <w:sz w:val="16"/>
        </w:rPr>
      </w:pPr>
      <w:hyperlink r:id="rId10">
        <w:r>
          <w:rPr>
            <w:sz w:val="16"/>
          </w:rPr>
          <w:t>myk@myk.gov.tr</w:t>
        </w:r>
        <w:r>
          <w:rPr>
            <w:spacing w:val="-12"/>
            <w:sz w:val="16"/>
          </w:rPr>
          <w:t xml:space="preserve"> </w:t>
        </w:r>
      </w:hyperlink>
      <w:r>
        <w:rPr>
          <w:sz w:val="16"/>
        </w:rPr>
        <w:t>-</w:t>
      </w:r>
      <w:r>
        <w:rPr>
          <w:spacing w:val="-11"/>
          <w:sz w:val="16"/>
        </w:rPr>
        <w:t xml:space="preserve"> </w:t>
      </w:r>
      <w:hyperlink r:id="rId11">
        <w:r>
          <w:rPr>
            <w:sz w:val="16"/>
          </w:rPr>
          <w:t>meslekiyeterlilikkurumu@hs01.kep.tr</w:t>
        </w:r>
      </w:hyperlink>
      <w:r>
        <w:rPr>
          <w:sz w:val="16"/>
        </w:rPr>
        <w:tab/>
      </w:r>
      <w:proofErr w:type="spellStart"/>
      <w:r>
        <w:rPr>
          <w:sz w:val="16"/>
        </w:rPr>
        <w:t>Telefon</w:t>
      </w:r>
      <w:proofErr w:type="spellEnd"/>
      <w:r>
        <w:rPr>
          <w:sz w:val="16"/>
        </w:rPr>
        <w:t xml:space="preserve"> No: 0 (312) 428 7208 /</w:t>
      </w:r>
      <w:r>
        <w:rPr>
          <w:spacing w:val="-6"/>
          <w:sz w:val="16"/>
        </w:rPr>
        <w:t xml:space="preserve"> </w:t>
      </w:r>
      <w:r>
        <w:rPr>
          <w:sz w:val="16"/>
        </w:rPr>
        <w:t>2404</w:t>
      </w:r>
    </w:p>
    <w:p w:rsidR="00D813E2" w:rsidRDefault="00764B8E">
      <w:pPr>
        <w:spacing w:before="116"/>
        <w:ind w:right="38"/>
        <w:jc w:val="center"/>
        <w:rPr>
          <w:sz w:val="16"/>
        </w:rPr>
      </w:pPr>
      <w:proofErr w:type="spellStart"/>
      <w:proofErr w:type="gramStart"/>
      <w:r>
        <w:rPr>
          <w:color w:val="7F7F7F"/>
          <w:sz w:val="16"/>
        </w:rPr>
        <w:t>Evrak</w:t>
      </w:r>
      <w:proofErr w:type="spellEnd"/>
      <w:r>
        <w:rPr>
          <w:color w:val="7F7F7F"/>
          <w:sz w:val="16"/>
        </w:rPr>
        <w:t xml:space="preserve"> </w:t>
      </w:r>
      <w:hyperlink r:id="rId12">
        <w:r>
          <w:rPr>
            <w:color w:val="7F7F7F"/>
            <w:sz w:val="16"/>
          </w:rPr>
          <w:t>doğrulama http://dogrulama.myk.gov.tr</w:t>
        </w:r>
      </w:hyperlink>
      <w:r>
        <w:rPr>
          <w:color w:val="7F7F7F"/>
          <w:sz w:val="16"/>
        </w:rPr>
        <w:t xml:space="preserve"> </w:t>
      </w:r>
      <w:proofErr w:type="spellStart"/>
      <w:r>
        <w:rPr>
          <w:color w:val="7F7F7F"/>
          <w:sz w:val="16"/>
        </w:rPr>
        <w:t>adresinden</w:t>
      </w:r>
      <w:proofErr w:type="spellEnd"/>
      <w:r>
        <w:rPr>
          <w:color w:val="7F7F7F"/>
          <w:sz w:val="16"/>
        </w:rPr>
        <w:t xml:space="preserve"> 6a29f4cf </w:t>
      </w:r>
      <w:proofErr w:type="spellStart"/>
      <w:r>
        <w:rPr>
          <w:color w:val="7F7F7F"/>
          <w:sz w:val="16"/>
        </w:rPr>
        <w:t>kodu</w:t>
      </w:r>
      <w:proofErr w:type="spellEnd"/>
      <w:r>
        <w:rPr>
          <w:color w:val="7F7F7F"/>
          <w:sz w:val="16"/>
        </w:rPr>
        <w:t xml:space="preserve"> </w:t>
      </w:r>
      <w:proofErr w:type="spellStart"/>
      <w:r>
        <w:rPr>
          <w:color w:val="7F7F7F"/>
          <w:sz w:val="16"/>
        </w:rPr>
        <w:t>ile</w:t>
      </w:r>
      <w:proofErr w:type="spellEnd"/>
      <w:r>
        <w:rPr>
          <w:color w:val="7F7F7F"/>
          <w:sz w:val="16"/>
        </w:rPr>
        <w:t xml:space="preserve"> </w:t>
      </w:r>
      <w:proofErr w:type="spellStart"/>
      <w:r>
        <w:rPr>
          <w:color w:val="7F7F7F"/>
          <w:sz w:val="16"/>
        </w:rPr>
        <w:t>yapılabilir</w:t>
      </w:r>
      <w:proofErr w:type="spellEnd"/>
      <w:r>
        <w:rPr>
          <w:color w:val="7F7F7F"/>
          <w:sz w:val="16"/>
        </w:rPr>
        <w:t>.</w:t>
      </w:r>
      <w:proofErr w:type="gramEnd"/>
    </w:p>
    <w:sectPr w:rsidR="00D813E2">
      <w:type w:val="continuous"/>
      <w:pgSz w:w="11900" w:h="16840"/>
      <w:pgMar w:top="920" w:right="260" w:bottom="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7FD8"/>
    <w:multiLevelType w:val="hybridMultilevel"/>
    <w:tmpl w:val="BC78CD6E"/>
    <w:lvl w:ilvl="0" w:tplc="967A5794">
      <w:numFmt w:val="bullet"/>
      <w:lvlText w:val="●"/>
      <w:lvlJc w:val="left"/>
      <w:pPr>
        <w:ind w:left="1855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</w:rPr>
    </w:lvl>
    <w:lvl w:ilvl="1" w:tplc="49DC13E0">
      <w:numFmt w:val="bullet"/>
      <w:lvlText w:val="•"/>
      <w:lvlJc w:val="left"/>
      <w:pPr>
        <w:ind w:left="2808" w:hanging="155"/>
      </w:pPr>
      <w:rPr>
        <w:rFonts w:hint="default"/>
      </w:rPr>
    </w:lvl>
    <w:lvl w:ilvl="2" w:tplc="D34CBD08">
      <w:numFmt w:val="bullet"/>
      <w:lvlText w:val="•"/>
      <w:lvlJc w:val="left"/>
      <w:pPr>
        <w:ind w:left="3756" w:hanging="155"/>
      </w:pPr>
      <w:rPr>
        <w:rFonts w:hint="default"/>
      </w:rPr>
    </w:lvl>
    <w:lvl w:ilvl="3" w:tplc="5150FA52">
      <w:numFmt w:val="bullet"/>
      <w:lvlText w:val="•"/>
      <w:lvlJc w:val="left"/>
      <w:pPr>
        <w:ind w:left="4704" w:hanging="155"/>
      </w:pPr>
      <w:rPr>
        <w:rFonts w:hint="default"/>
      </w:rPr>
    </w:lvl>
    <w:lvl w:ilvl="4" w:tplc="AF7479A6">
      <w:numFmt w:val="bullet"/>
      <w:lvlText w:val="•"/>
      <w:lvlJc w:val="left"/>
      <w:pPr>
        <w:ind w:left="5652" w:hanging="155"/>
      </w:pPr>
      <w:rPr>
        <w:rFonts w:hint="default"/>
      </w:rPr>
    </w:lvl>
    <w:lvl w:ilvl="5" w:tplc="7B0032DA">
      <w:numFmt w:val="bullet"/>
      <w:lvlText w:val="•"/>
      <w:lvlJc w:val="left"/>
      <w:pPr>
        <w:ind w:left="6600" w:hanging="155"/>
      </w:pPr>
      <w:rPr>
        <w:rFonts w:hint="default"/>
      </w:rPr>
    </w:lvl>
    <w:lvl w:ilvl="6" w:tplc="27D0BBEA">
      <w:numFmt w:val="bullet"/>
      <w:lvlText w:val="•"/>
      <w:lvlJc w:val="left"/>
      <w:pPr>
        <w:ind w:left="7548" w:hanging="155"/>
      </w:pPr>
      <w:rPr>
        <w:rFonts w:hint="default"/>
      </w:rPr>
    </w:lvl>
    <w:lvl w:ilvl="7" w:tplc="860AD66C">
      <w:numFmt w:val="bullet"/>
      <w:lvlText w:val="•"/>
      <w:lvlJc w:val="left"/>
      <w:pPr>
        <w:ind w:left="8496" w:hanging="155"/>
      </w:pPr>
      <w:rPr>
        <w:rFonts w:hint="default"/>
      </w:rPr>
    </w:lvl>
    <w:lvl w:ilvl="8" w:tplc="9664E350">
      <w:numFmt w:val="bullet"/>
      <w:lvlText w:val="•"/>
      <w:lvlJc w:val="left"/>
      <w:pPr>
        <w:ind w:left="9444" w:hanging="1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E2"/>
    <w:rsid w:val="00764B8E"/>
    <w:rsid w:val="00D8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855" w:right="931" w:hanging="15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855" w:right="931" w:hanging="15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dogrulama.myk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eslekiyeterlilikkurumu@hs01.kep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yk@myk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k.gov.t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arslan</dc:creator>
  <cp:lastModifiedBy>yasin arslan</cp:lastModifiedBy>
  <cp:revision>2</cp:revision>
  <dcterms:created xsi:type="dcterms:W3CDTF">2017-10-21T09:50:00Z</dcterms:created>
  <dcterms:modified xsi:type="dcterms:W3CDTF">2017-10-21T09:50:00Z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LastSaved">
    <vt:filetime>2017-10-21T00:00:00Z</vt:filetime>
  </property>
</Properties>
</file>